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Fondazione Lars Magnus Ericsson e Fondazione Mondo Digitale insieme per avvicinare le nuove generazioni alle materie STEM</w:t>
      </w:r>
    </w:p>
    <w:p w:rsidR="00000000" w:rsidDel="00000000" w:rsidP="00000000" w:rsidRDefault="00000000" w:rsidRPr="00000000" w14:paraId="00000002">
      <w:pPr>
        <w:spacing w:after="0" w:line="259" w:lineRule="auto"/>
        <w:rPr>
          <w:color w:val="000000"/>
        </w:rPr>
      </w:pPr>
      <w:r w:rsidDel="00000000" w:rsidR="00000000" w:rsidRPr="00000000">
        <w:rPr/>
        <w:drawing>
          <wp:inline distB="0" distT="0" distL="0" distR="0">
            <wp:extent cx="5555089" cy="3115354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55089" cy="31153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In occasione dell’evento Imagine Possible di Ericsson, Fondazione Lars Magnus Ericsson e Fondazione Mondo Digitale hanno presentato ”5GBOT”, un progetto per avvicinare le nuove generazioni allo studio delle materie scientifiche e a nuove competenze e profili professionali richiesti dal mercato del lavoro.  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5GBOT si rivolge a studenti universitari e alunni degli istituti superiori inseriti nei PCTO (Percorsi per le Competenze Trasversali e l’Orientamento) di Genova, Pisa e Pagani, sedi dei centri di Ricerca e Sviluppo di Ericsson in Italia, che saranno accompagnati in un percorso di studio e progettazione di </w:t>
      </w:r>
      <w:r w:rsidDel="00000000" w:rsidR="00000000" w:rsidRPr="00000000">
        <w:rPr>
          <w:color w:val="000000"/>
          <w:rtl w:val="0"/>
        </w:rPr>
        <w:t xml:space="preserve">applicazioni robotiche e di intelligenza artificiale ad alta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connettività.</w:t>
      </w:r>
      <w:r w:rsidDel="00000000" w:rsidR="00000000" w:rsidRPr="00000000">
        <w:rPr>
          <w:rtl w:val="0"/>
        </w:rPr>
        <w:t xml:space="preserve"> I prototipi realizzati saranno presentati alla RomeCup 2022, la manifestazione di robotica educativa promossa dalla Fondazione Mondo Digitale, in programma dal 27 al 29 aprile.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  <w:t xml:space="preserve">I </w:t>
      </w:r>
      <w:r w:rsidDel="00000000" w:rsidR="00000000" w:rsidRPr="00000000">
        <w:rPr>
          <w:color w:val="000000"/>
          <w:rtl w:val="0"/>
        </w:rPr>
        <w:t xml:space="preserve">ricercatori dei tre centri di Ricerca &amp; Sviluppo di Ericsson in Italia (Genova, Pisa, Pagani), insieme al team di Fondazione Mondo Digitale, vestiranno i panni di mentor e metteranno a disposizione dei ragazzi il proprio know-how per aiutarli a realizzare i progetti.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 xml:space="preserve">Il progetto, inoltre, pone particolare attenzione anche all’inclusione e alla diversità, e per questo nella fase di composizione dei team viene promossa la partecipazione delle ragazze e la formazione di team leadership al femminile. La tecnologia diventa così un mezzo per livellare disuguaglianze, togliere etichette di genere e di abilità.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Mirta Michilli, Direttore Generale della Fondazione Mondo Digitale, commenta: ”Sono tutte ad alta connettività le professioni emergenti nel 2022 secondo Linkedin. Con la Fondazione Lars Magnus Ericsson investiamo nella creatività e nella progettualità dei più giovani, come motore propulsore per una società connessa, innovativa e sostenibile capace di usare le tecnologie abilitanti per accelerare i processi di partecipazione economica e inclusione sociale e accrescere la competitività delle nostre imprese. Nello stesso tempo sperimentiamo come una connettività di livello superiore può migliorare la didattica per rendere l'apprendimento più coinvolgente”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color w:val="000000"/>
          <w:rtl w:val="0"/>
        </w:rPr>
        <w:t xml:space="preserve">Cesare Avenia, Presidente della Fondazione Lars Magnus Ericsson, ha dichiarato: ”</w:t>
      </w:r>
      <w:r w:rsidDel="00000000" w:rsidR="00000000" w:rsidRPr="00000000">
        <w:rPr>
          <w:rtl w:val="0"/>
        </w:rPr>
        <w:t xml:space="preserve">Da anni crediamo nell’importanza di stabilire una profonda sinergia e collaborazione tra Università, imprese e istituzioni, al fine di promuovere l’innovazione nel nostro Paese, favorire lo sviluppo di competenze strategiche in ambito ICT e sostenere la trasformazione digitale attraverso le idee dei giovani.  È fondamentale formare e valorizzare i giovani talenti, sostenendo in modo concreto tutte quelle idee di business che alimentano l’ecosistema dell’innovazione nel nostro Paese e che contribuiranno al raggiungimento dei 17 Obiettivi di Sviluppo Sostenibile”.</w:t>
      </w:r>
    </w:p>
    <w:p w:rsidR="00000000" w:rsidDel="00000000" w:rsidP="00000000" w:rsidRDefault="00000000" w:rsidRPr="00000000" w14:paraId="0000000F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NOTE PER I GIORNALISTI </w:t>
      </w:r>
    </w:p>
    <w:p w:rsidR="00000000" w:rsidDel="00000000" w:rsidP="00000000" w:rsidRDefault="00000000" w:rsidRPr="00000000" w14:paraId="00000011">
      <w:pPr>
        <w:spacing w:after="0" w:lineRule="auto"/>
        <w:rPr>
          <w:color w:val="0000ff"/>
          <w:u w:val="single"/>
        </w:rPr>
      </w:pPr>
      <w:r w:rsidDel="00000000" w:rsidR="00000000" w:rsidRPr="00000000">
        <w:rPr>
          <w:color w:val="242424"/>
          <w:rtl w:val="0"/>
        </w:rPr>
        <w:t xml:space="preserve">Per media kits, informazioni di background e foto in alta risoluzione disponibili qui 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www.ericsson.com/press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SEGUICI </w:t>
      </w:r>
    </w:p>
    <w:p w:rsidR="00000000" w:rsidDel="00000000" w:rsidP="00000000" w:rsidRDefault="00000000" w:rsidRPr="00000000" w14:paraId="00000014">
      <w:pPr>
        <w:spacing w:after="0" w:lineRule="auto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Ricevi i comunicati stampa Ericsson iscrivendoti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qui</w:t>
        </w:r>
      </w:hyperlink>
      <w:r w:rsidDel="00000000" w:rsidR="00000000" w:rsidRPr="00000000">
        <w:rPr>
          <w:rtl w:val="0"/>
        </w:rPr>
        <w:br w:type="textWrapping"/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www.twitter.com/ericssonitalia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ff"/>
          <w:u w:val="single"/>
          <w:rtl w:val="0"/>
        </w:rPr>
        <w:br w:type="textWrapping"/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www.facebook.com/ericssonitalia1918</w:t>
        </w:r>
      </w:hyperlink>
      <w:r w:rsidDel="00000000" w:rsidR="00000000" w:rsidRPr="00000000">
        <w:rPr>
          <w:color w:val="0000ff"/>
          <w:u w:val="single"/>
          <w:rtl w:val="0"/>
        </w:rPr>
        <w:br w:type="textWrapping"/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www.linkedin.com/company/ericsson</w:t>
        </w:r>
      </w:hyperlink>
      <w:r w:rsidDel="00000000" w:rsidR="00000000" w:rsidRPr="00000000">
        <w:rPr>
          <w:color w:val="0000ff"/>
          <w:u w:val="single"/>
          <w:rtl w:val="0"/>
        </w:rPr>
        <w:br w:type="textWrapping"/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www.youtube.com/ericsson</w:t>
        </w:r>
      </w:hyperlink>
      <w:r w:rsidDel="00000000" w:rsidR="00000000" w:rsidRPr="00000000">
        <w:rPr>
          <w:color w:val="0000ff"/>
          <w:u w:val="single"/>
          <w:rtl w:val="0"/>
        </w:rPr>
        <w:br w:type="textWrapping"/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Ericsson Newsroom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ERICSSON</w:t>
      </w:r>
    </w:p>
    <w:p w:rsidR="00000000" w:rsidDel="00000000" w:rsidP="00000000" w:rsidRDefault="00000000" w:rsidRPr="00000000" w14:paraId="00000016">
      <w:pPr>
        <w:spacing w:after="120" w:line="288" w:lineRule="auto"/>
        <w:rPr/>
      </w:pPr>
      <w:r w:rsidDel="00000000" w:rsidR="00000000" w:rsidRPr="00000000">
        <w:rPr>
          <w:rtl w:val="0"/>
        </w:rPr>
        <w:t xml:space="preserve">Ericsson abilita i fornitori di servizi per le telecomunicazioni a cogliere appieno il valore della connettività. Il portfolio di soluzioni dell’azienda spazia dalle reti ai servizi digitali fino ai managed services e ai business emergenti, ed è pensato per supportare i clienti nel loro percorso di digitalizzazione, incrementandone l’efficienza e individuando nuove opportunità per la crescita del loro business. Gli investimenti in innovazione sostenuti da Ericsson hanno garantito i vantaggi della telefonia e della banda larga mobile a miliardi di persone nel mondo. Ericsson è quotata in borsa al NASDAQ, Stoccolma e al NASDAQ, New York. </w:t>
      </w: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www.ericsson.com</w:t>
        </w:r>
      </w:hyperlink>
      <w:r w:rsidDel="00000000" w:rsidR="00000000" w:rsidRPr="00000000">
        <w:rPr>
          <w:rtl w:val="0"/>
        </w:rPr>
        <w:t xml:space="preserve">    </w:t>
      </w:r>
    </w:p>
    <w:sectPr>
      <w:headerReference r:id="rId16" w:type="default"/>
      <w:footerReference r:id="rId17" w:type="default"/>
      <w:pgSz w:h="16838" w:w="11906" w:orient="portrait"/>
      <w:pgMar w:bottom="1985" w:top="2812" w:left="1418" w:right="1418" w:header="709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Ericsson Hilda 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3349"/>
      </w:tabs>
      <w:spacing w:after="0" w:before="0" w:line="240" w:lineRule="auto"/>
      <w:ind w:left="0" w:right="0" w:firstLine="0"/>
      <w:jc w:val="right"/>
      <w:rPr>
        <w:rFonts w:ascii="Ericsson Hilda Light" w:cs="Ericsson Hilda Light" w:eastAsia="Ericsson Hilda Light" w:hAnsi="Ericsson Hilda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Ericsson Hilda Light" w:cs="Ericsson Hilda Light" w:eastAsia="Ericsson Hilda Light" w:hAnsi="Ericsson Hilda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Ericsson Hilda Light" w:cs="Ericsson Hilda Light" w:eastAsia="Ericsson Hilda Light" w:hAnsi="Ericsson Hilda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(</w:t>
    </w:r>
    <w:r w:rsidDel="00000000" w:rsidR="00000000" w:rsidRPr="00000000">
      <w:rPr>
        <w:rFonts w:ascii="Ericsson Hilda Light" w:cs="Ericsson Hilda Light" w:eastAsia="Ericsson Hilda Light" w:hAnsi="Ericsson Hilda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Ericsson Hilda Light" w:cs="Ericsson Hilda Light" w:eastAsia="Ericsson Hilda Light" w:hAnsi="Ericsson Hilda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3124.0" w:type="dxa"/>
      <w:jc w:val="left"/>
      <w:tblInd w:w="0.0" w:type="dxa"/>
      <w:tblLayout w:type="fixed"/>
      <w:tblLook w:val="0400"/>
    </w:tblPr>
    <w:tblGrid>
      <w:gridCol w:w="3124"/>
      <w:tblGridChange w:id="0">
        <w:tblGrid>
          <w:gridCol w:w="3124"/>
        </w:tblGrid>
      </w:tblGridChange>
    </w:tblGrid>
    <w:tr>
      <w:trPr>
        <w:cantSplit w:val="0"/>
        <w:trHeight w:val="633" w:hRule="atLeast"/>
        <w:tblHeader w:val="0"/>
      </w:trPr>
      <w:tc>
        <w:tcPr/>
        <w:p w:rsidR="00000000" w:rsidDel="00000000" w:rsidP="00000000" w:rsidRDefault="00000000" w:rsidRPr="00000000" w14:paraId="00000018">
          <w:pPr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74" w:hRule="atLeast"/>
        <w:tblHeader w:val="0"/>
      </w:trPr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76" w:lineRule="auto"/>
            <w:ind w:left="0" w:right="0" w:firstLine="0"/>
            <w:jc w:val="left"/>
            <w:rPr>
              <w:rFonts w:ascii="Ericsson Hilda Light" w:cs="Ericsson Hilda Light" w:eastAsia="Ericsson Hilda Light" w:hAnsi="Ericsson Hilda Light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Ericsson Hilda Light" w:cs="Ericsson Hilda Light" w:eastAsia="Ericsson Hilda Light" w:hAnsi="Ericsson Hilda Light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NOTA STAMPA</w:t>
            <w:br w:type="textWrapping"/>
            <w:t xml:space="preserve">15 febbraio 2022</w:t>
          </w:r>
        </w:p>
      </w:tc>
    </w:tr>
  </w:tbl>
  <w:p w:rsidR="00000000" w:rsidDel="00000000" w:rsidP="00000000" w:rsidRDefault="00000000" w:rsidRPr="00000000" w14:paraId="0000001A">
    <w:pPr>
      <w:spacing w:after="360" w:lineRule="auto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page">
            <wp:posOffset>592455</wp:posOffset>
          </wp:positionV>
          <wp:extent cx="795600" cy="702000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600" cy="70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ricsson Hilda Light" w:cs="Ericsson Hilda Light" w:eastAsia="Ericsson Hilda Light" w:hAnsi="Ericsson Hilda Light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92d05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95B06"/>
    <w:pPr>
      <w:spacing w:after="200" w:line="276" w:lineRule="auto"/>
    </w:pPr>
    <w:rPr>
      <w:rFonts w:ascii="Ericsson Hilda Light" w:hAnsi="Ericsson Hilda Light"/>
      <w:color w:val="000000" w:themeColor="text1"/>
      <w:sz w:val="22"/>
      <w:szCs w:val="22"/>
      <w:lang w:val="sv-SE"/>
    </w:rPr>
  </w:style>
  <w:style w:type="paragraph" w:styleId="Heading1">
    <w:name w:val="heading 1"/>
    <w:aliases w:val="newsletter Heading 2"/>
    <w:basedOn w:val="EricssonHeading1"/>
    <w:next w:val="NewsletterNormal"/>
    <w:link w:val="Heading1Char"/>
    <w:uiPriority w:val="9"/>
    <w:qFormat w:val="1"/>
    <w:rsid w:val="00B54A22"/>
    <w:pPr>
      <w:keepNext w:val="1"/>
      <w:keepLines w:val="1"/>
      <w:spacing w:before="480"/>
      <w:outlineLvl w:val="0"/>
    </w:pPr>
    <w:rPr>
      <w:rFonts w:eastAsia="Times New Roman"/>
      <w:b w:val="1"/>
      <w:bCs w:val="1"/>
      <w:color w:val="92d05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B63CBA"/>
    <w:pPr>
      <w:keepNext w:val="1"/>
      <w:keepLines w:val="1"/>
      <w:spacing w:after="0" w:before="200"/>
      <w:outlineLvl w:val="1"/>
    </w:pPr>
    <w:rPr>
      <w:rFonts w:ascii="Cambria" w:eastAsia="Times New Roman" w:hAnsi="Cambria"/>
      <w:b w:val="1"/>
      <w:bCs w:val="1"/>
      <w:color w:val="4f81bd"/>
      <w:sz w:val="26"/>
      <w:szCs w:val="26"/>
    </w:rPr>
  </w:style>
  <w:style w:type="paragraph" w:styleId="Heading5">
    <w:name w:val="heading 5"/>
    <w:basedOn w:val="Normal"/>
    <w:next w:val="Normal"/>
    <w:qFormat w:val="1"/>
    <w:rsid w:val="00EC4D52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aliases w:val="newsletter Heading 2 Char"/>
    <w:link w:val="Heading1"/>
    <w:uiPriority w:val="9"/>
    <w:rsid w:val="00B54A22"/>
    <w:rPr>
      <w:rFonts w:ascii="Ericsson Capital TT" w:cs="Times New Roman" w:eastAsia="Times New Roman" w:hAnsi="Ericsson Capital TT"/>
      <w:bCs w:val="1"/>
      <w:color w:val="92d050"/>
      <w:spacing w:val="10"/>
      <w:sz w:val="32"/>
      <w:szCs w:val="28"/>
      <w:lang w:val="en-US"/>
    </w:rPr>
  </w:style>
  <w:style w:type="paragraph" w:styleId="NewsletterIngress" w:customStyle="1">
    <w:name w:val="Newsletter Ingress"/>
    <w:basedOn w:val="Normal"/>
    <w:next w:val="NewsletterNormal"/>
    <w:link w:val="NewsletterIngressChar"/>
    <w:autoRedefine w:val="1"/>
    <w:qFormat w:val="1"/>
    <w:rsid w:val="00A869B6"/>
    <w:pPr>
      <w:spacing w:after="120"/>
    </w:pPr>
    <w:rPr>
      <w:rFonts w:cs="Arial"/>
      <w:spacing w:val="-4"/>
      <w:lang w:val="it-IT"/>
    </w:rPr>
  </w:style>
  <w:style w:type="paragraph" w:styleId="NewsletterNormal" w:customStyle="1">
    <w:name w:val="Newsletter Normal"/>
    <w:basedOn w:val="Normal"/>
    <w:link w:val="NewsletterNormalChar"/>
    <w:autoRedefine w:val="1"/>
    <w:qFormat w:val="1"/>
    <w:rsid w:val="00E93FE6"/>
    <w:pPr>
      <w:spacing w:after="120"/>
    </w:pPr>
    <w:rPr>
      <w:rFonts w:eastAsiaTheme="minorHAnsi"/>
      <w:color w:val="auto"/>
      <w:lang w:val="it-IT"/>
    </w:rPr>
  </w:style>
  <w:style w:type="paragraph" w:styleId="NewsletterHighlight" w:customStyle="1">
    <w:name w:val="Newsletter Highlight"/>
    <w:basedOn w:val="NewsletterNormal"/>
    <w:next w:val="NewsletterNormal"/>
    <w:link w:val="NewsletterHighlightChar"/>
    <w:qFormat w:val="1"/>
    <w:rsid w:val="00EE53C8"/>
    <w:rPr>
      <w:rFonts w:ascii="Ericsson Sans Medium" w:hAnsi="Ericsson Sans Medium"/>
      <w:caps w:val="1"/>
      <w:color w:val="00a9d4"/>
      <w:sz w:val="16"/>
    </w:rPr>
  </w:style>
  <w:style w:type="character" w:styleId="Hyperlink">
    <w:name w:val="Hyperlink"/>
    <w:uiPriority w:val="99"/>
    <w:unhideWhenUsed w:val="1"/>
    <w:rsid w:val="000E197D"/>
    <w:rPr>
      <w:color w:val="0000ff"/>
      <w:u w:val="single"/>
    </w:rPr>
  </w:style>
  <w:style w:type="character" w:styleId="Heading2Char" w:customStyle="1">
    <w:name w:val="Heading 2 Char"/>
    <w:link w:val="Heading2"/>
    <w:uiPriority w:val="9"/>
    <w:rsid w:val="00B63CBA"/>
    <w:rPr>
      <w:rFonts w:ascii="Cambria" w:cs="Times New Roman" w:eastAsia="Times New Roman" w:hAnsi="Cambria"/>
      <w:b w:val="1"/>
      <w:bCs w:val="1"/>
      <w:color w:val="4f81bd"/>
      <w:sz w:val="26"/>
      <w:szCs w:val="26"/>
      <w:lang w:val="en-GB"/>
    </w:rPr>
  </w:style>
  <w:style w:type="paragraph" w:styleId="EricssonHeading1" w:customStyle="1">
    <w:name w:val="Ericsson Heading 1"/>
    <w:basedOn w:val="Normal"/>
    <w:next w:val="NewsletterIngress"/>
    <w:link w:val="EricssonHeading1Char"/>
    <w:qFormat w:val="1"/>
    <w:rsid w:val="00642CA7"/>
    <w:pPr>
      <w:spacing w:after="0" w:before="380"/>
    </w:pPr>
    <w:rPr>
      <w:sz w:val="48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820B1B"/>
    <w:pPr>
      <w:tabs>
        <w:tab w:val="center" w:pos="4536"/>
        <w:tab w:val="right" w:pos="9072"/>
      </w:tabs>
      <w:spacing w:after="0" w:line="240" w:lineRule="auto"/>
    </w:pPr>
  </w:style>
  <w:style w:type="character" w:styleId="EricssonHeading1Char" w:customStyle="1">
    <w:name w:val="Ericsson Heading 1 Char"/>
    <w:link w:val="EricssonHeading1"/>
    <w:rsid w:val="00642CA7"/>
    <w:rPr>
      <w:rFonts w:ascii="Ericsson Hilda Light" w:hAnsi="Ericsson Hilda Light"/>
      <w:sz w:val="48"/>
      <w:szCs w:val="22"/>
    </w:rPr>
  </w:style>
  <w:style w:type="character" w:styleId="HeaderChar" w:customStyle="1">
    <w:name w:val="Header Char"/>
    <w:link w:val="Header"/>
    <w:uiPriority w:val="99"/>
    <w:rsid w:val="00820B1B"/>
    <w:rPr>
      <w:lang w:val="en-GB"/>
    </w:rPr>
  </w:style>
  <w:style w:type="paragraph" w:styleId="Newslettertest" w:customStyle="1">
    <w:name w:val="Newsletter test"/>
    <w:basedOn w:val="Normal"/>
    <w:rsid w:val="00B63CBA"/>
    <w:rPr>
      <w:sz w:val="32"/>
    </w:rPr>
  </w:style>
  <w:style w:type="character" w:styleId="IntenseEmphasis">
    <w:name w:val="Intense Emphasis"/>
    <w:uiPriority w:val="21"/>
    <w:qFormat w:val="1"/>
    <w:rsid w:val="00F31146"/>
    <w:rPr>
      <w:b w:val="1"/>
      <w:bCs w:val="1"/>
      <w:i w:val="1"/>
      <w:iCs w:val="1"/>
      <w:color w:val="4f81bd"/>
    </w:rPr>
  </w:style>
  <w:style w:type="character" w:styleId="NewsletterHighlightChar" w:customStyle="1">
    <w:name w:val="Newsletter Highlight Char"/>
    <w:link w:val="NewsletterHighlight"/>
    <w:rsid w:val="00EE53C8"/>
    <w:rPr>
      <w:rFonts w:ascii="Ericsson Sans Medium" w:hAnsi="Ericsson Sans Medium"/>
      <w:caps w:val="1"/>
      <w:color w:val="00a9d4"/>
      <w:sz w:val="16"/>
      <w:lang w:val="en-US"/>
    </w:rPr>
  </w:style>
  <w:style w:type="character" w:styleId="NewsletterIngressChar" w:customStyle="1">
    <w:name w:val="Newsletter Ingress Char"/>
    <w:link w:val="NewsletterIngress"/>
    <w:rsid w:val="00A869B6"/>
    <w:rPr>
      <w:rFonts w:ascii="Ericsson Hilda Light" w:cs="Arial" w:hAnsi="Ericsson Hilda Light"/>
      <w:color w:val="000000" w:themeColor="text1"/>
      <w:spacing w:val="-4"/>
      <w:sz w:val="22"/>
      <w:szCs w:val="22"/>
      <w:lang w:val="it-IT"/>
    </w:rPr>
  </w:style>
  <w:style w:type="paragraph" w:styleId="NewsletterTitle" w:customStyle="1">
    <w:name w:val="Newsletter Title"/>
    <w:basedOn w:val="NewsletterNormal"/>
    <w:next w:val="NewsletterDate"/>
    <w:link w:val="NewsletterTitleChar"/>
    <w:qFormat w:val="1"/>
    <w:rsid w:val="002B77AF"/>
    <w:pPr>
      <w:spacing w:after="0" w:line="240" w:lineRule="auto"/>
      <w:jc w:val="right"/>
    </w:pPr>
    <w:rPr>
      <w:sz w:val="28"/>
    </w:rPr>
  </w:style>
  <w:style w:type="paragraph" w:styleId="NewsletterDate" w:customStyle="1">
    <w:name w:val="Newsletter Date"/>
    <w:basedOn w:val="NewsletterNormal"/>
    <w:next w:val="NewsletterTitle"/>
    <w:qFormat w:val="1"/>
    <w:rsid w:val="002B77AF"/>
    <w:pPr>
      <w:jc w:val="right"/>
    </w:pPr>
  </w:style>
  <w:style w:type="character" w:styleId="NewsletterNormalChar" w:customStyle="1">
    <w:name w:val="Newsletter Normal Char"/>
    <w:link w:val="NewsletterNormal"/>
    <w:rsid w:val="00E93FE6"/>
    <w:rPr>
      <w:rFonts w:ascii="Ericsson Hilda Light" w:hAnsi="Ericsson Hilda Light" w:eastAsiaTheme="minorHAnsi"/>
      <w:sz w:val="22"/>
      <w:szCs w:val="22"/>
      <w:lang w:val="it-IT"/>
    </w:rPr>
  </w:style>
  <w:style w:type="character" w:styleId="NewsletterTitleChar" w:customStyle="1">
    <w:name w:val="Newsletter Title Char"/>
    <w:link w:val="NewsletterTitle"/>
    <w:rsid w:val="002B77AF"/>
    <w:rPr>
      <w:rFonts w:ascii="Ericsson Hilda Light" w:hAnsi="Ericsson Hilda Light"/>
      <w:color w:val="6d6e71"/>
      <w:sz w:val="28"/>
      <w:szCs w:val="22"/>
    </w:rPr>
  </w:style>
  <w:style w:type="paragraph" w:styleId="NewsletterHeading2" w:customStyle="1">
    <w:name w:val="Newsletter Heading 2"/>
    <w:basedOn w:val="Heading1"/>
    <w:next w:val="NewsletterNormal"/>
    <w:qFormat w:val="1"/>
    <w:rsid w:val="00EE53C8"/>
    <w:rPr>
      <w:b w:val="0"/>
      <w:sz w:val="36"/>
    </w:rPr>
  </w:style>
  <w:style w:type="paragraph" w:styleId="Footer">
    <w:name w:val="footer"/>
    <w:basedOn w:val="Normal"/>
    <w:link w:val="FooterChar"/>
    <w:uiPriority w:val="99"/>
    <w:unhideWhenUsed w:val="1"/>
    <w:rsid w:val="00966F7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rsid w:val="00966F72"/>
    <w:rPr>
      <w:rFonts w:ascii="Ericsson Hilda Light" w:hAnsi="Ericsson Hilda Light"/>
      <w:color w:val="000000" w:themeColor="text1"/>
      <w:sz w:val="22"/>
      <w:szCs w:val="22"/>
      <w:lang w:val="sv-SE"/>
    </w:rPr>
  </w:style>
  <w:style w:type="table" w:styleId="TableGrid">
    <w:name w:val="Table Grid"/>
    <w:basedOn w:val="TableNormal"/>
    <w:uiPriority w:val="59"/>
    <w:rsid w:val="00F31146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191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2E1917"/>
    <w:rPr>
      <w:rFonts w:ascii="Tahoma" w:cs="Tahoma" w:hAnsi="Tahoma"/>
      <w:sz w:val="16"/>
      <w:szCs w:val="16"/>
      <w:lang w:val="en-GB"/>
    </w:rPr>
  </w:style>
  <w:style w:type="paragraph" w:styleId="List">
    <w:name w:val="List"/>
    <w:basedOn w:val="Normal"/>
    <w:rsid w:val="004D663D"/>
    <w:pPr>
      <w:ind w:left="283" w:hanging="283"/>
    </w:pPr>
  </w:style>
  <w:style w:type="paragraph" w:styleId="ListBullet">
    <w:name w:val="List Bullet"/>
    <w:basedOn w:val="Normal"/>
    <w:rsid w:val="002B77AF"/>
    <w:pPr>
      <w:numPr>
        <w:numId w:val="1"/>
      </w:numPr>
    </w:pPr>
  </w:style>
  <w:style w:type="paragraph" w:styleId="BodyText">
    <w:name w:val="Body Text"/>
    <w:basedOn w:val="Normal"/>
    <w:link w:val="BodyTextChar"/>
    <w:rsid w:val="00E85E93"/>
    <w:pPr>
      <w:spacing w:after="120"/>
    </w:pPr>
  </w:style>
  <w:style w:type="paragraph" w:styleId="AboutInfo" w:customStyle="1">
    <w:name w:val="About Info"/>
    <w:basedOn w:val="Heading5"/>
    <w:next w:val="BodyText"/>
    <w:link w:val="AboutInfoChar"/>
    <w:rsid w:val="00EC4D52"/>
    <w:pPr>
      <w:keepNext w:val="1"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before="0" w:line="240" w:lineRule="auto"/>
    </w:pPr>
    <w:rPr>
      <w:rFonts w:ascii="Arial" w:eastAsia="Times New Roman" w:hAnsi="Arial"/>
      <w:i w:val="0"/>
      <w:sz w:val="22"/>
    </w:rPr>
  </w:style>
  <w:style w:type="character" w:styleId="AboutInfoChar" w:customStyle="1">
    <w:name w:val="About Info Char"/>
    <w:link w:val="AboutInfo"/>
    <w:rsid w:val="00EC4D52"/>
    <w:rPr>
      <w:rFonts w:ascii="Arial" w:hAnsi="Arial"/>
      <w:b w:val="1"/>
      <w:bCs w:val="1"/>
      <w:iCs w:val="1"/>
      <w:sz w:val="22"/>
      <w:szCs w:val="26"/>
      <w:lang w:bidi="ar-SA" w:eastAsia="en-US" w:val="en-GB"/>
    </w:rPr>
  </w:style>
  <w:style w:type="paragraph" w:styleId="Contacts" w:customStyle="1">
    <w:name w:val="Contacts"/>
    <w:basedOn w:val="Normal"/>
    <w:rsid w:val="00E84314"/>
    <w:pPr>
      <w:keepNext w:val="1"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240" w:lineRule="auto"/>
    </w:pPr>
    <w:rPr>
      <w:rFonts w:ascii="Arial" w:eastAsia="Times New Roman" w:hAnsi="Arial"/>
      <w:szCs w:val="20"/>
      <w:lang w:val="en-US"/>
    </w:rPr>
  </w:style>
  <w:style w:type="character" w:styleId="BodyTextChar" w:customStyle="1">
    <w:name w:val="Body Text Char"/>
    <w:link w:val="BodyText"/>
    <w:rsid w:val="00002878"/>
    <w:rPr>
      <w:sz w:val="22"/>
      <w:szCs w:val="22"/>
      <w:lang w:val="sv-SE"/>
    </w:rPr>
  </w:style>
  <w:style w:type="character" w:styleId="CommentReference">
    <w:name w:val="annotation reference"/>
    <w:uiPriority w:val="99"/>
    <w:semiHidden w:val="1"/>
    <w:unhideWhenUsed w:val="1"/>
    <w:rsid w:val="00D235E7"/>
    <w:rPr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D235E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n-GB" w:val="en-GB"/>
    </w:rPr>
  </w:style>
  <w:style w:type="character" w:styleId="Emphasis">
    <w:name w:val="Emphasis"/>
    <w:uiPriority w:val="20"/>
    <w:qFormat w:val="1"/>
    <w:rsid w:val="00D235E7"/>
    <w:rPr>
      <w:i w:val="1"/>
      <w:iCs w:val="1"/>
    </w:rPr>
  </w:style>
  <w:style w:type="character" w:styleId="1" w:customStyle="1">
    <w:name w:val="확인되지 않은 멘션1"/>
    <w:basedOn w:val="DefaultParagraphFont"/>
    <w:uiPriority w:val="99"/>
    <w:semiHidden w:val="1"/>
    <w:unhideWhenUsed w:val="1"/>
    <w:rsid w:val="005148DE"/>
    <w:rPr>
      <w:color w:val="808080"/>
      <w:shd w:color="auto" w:fill="e6e6e6" w:val="clear"/>
    </w:rPr>
  </w:style>
  <w:style w:type="paragraph" w:styleId="CommentText">
    <w:name w:val="annotation text"/>
    <w:basedOn w:val="Normal"/>
    <w:link w:val="CommentTextChar"/>
    <w:uiPriority w:val="99"/>
    <w:unhideWhenUsed w:val="1"/>
    <w:rsid w:val="003437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43720"/>
    <w:rPr>
      <w:rFonts w:ascii="Ericsson Hilda Light" w:hAnsi="Ericsson Hilda Light"/>
      <w:color w:val="000000" w:themeColor="text1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4372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43720"/>
    <w:rPr>
      <w:rFonts w:ascii="Ericsson Hilda Light" w:hAnsi="Ericsson Hilda Light"/>
      <w:b w:val="1"/>
      <w:bCs w:val="1"/>
      <w:color w:val="000000" w:themeColor="text1"/>
      <w:lang w:val="sv-SE"/>
    </w:rPr>
  </w:style>
  <w:style w:type="paragraph" w:styleId="Revision">
    <w:name w:val="Revision"/>
    <w:hidden w:val="1"/>
    <w:uiPriority w:val="99"/>
    <w:semiHidden w:val="1"/>
    <w:rsid w:val="00343720"/>
    <w:rPr>
      <w:rFonts w:ascii="Ericsson Hilda Light" w:hAnsi="Ericsson Hilda Light"/>
      <w:color w:val="000000" w:themeColor="text1"/>
      <w:sz w:val="22"/>
      <w:szCs w:val="22"/>
      <w:lang w:val="sv-S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E01D5"/>
    <w:rPr>
      <w:color w:val="800080" w:themeColor="followedHyperlink"/>
      <w:u w:val="single"/>
    </w:rPr>
  </w:style>
  <w:style w:type="paragraph" w:styleId="ListParagraph">
    <w:name w:val="List Paragraph"/>
    <w:aliases w:val="Bullet List,FooterText,numbered,Paragraphe de liste1,RUS List,Noise heading,Number abc,a List Paragraph,alphabet listing,Cell bullets,List Paragraph1,Bulletr List Paragraph,列出段落,列出段落1,Listeafsnit1,Parágrafo da Lista1,List Paragraph2"/>
    <w:basedOn w:val="Normal"/>
    <w:link w:val="ListParagraphChar"/>
    <w:uiPriority w:val="34"/>
    <w:qFormat w:val="1"/>
    <w:rsid w:val="00B321D6"/>
    <w:pPr>
      <w:spacing w:after="0" w:line="240" w:lineRule="auto"/>
      <w:ind w:left="720"/>
    </w:pPr>
    <w:rPr>
      <w:rFonts w:ascii="Calibri" w:hAnsi="Calibri" w:eastAsiaTheme="minorHAnsi"/>
      <w:color w:val="auto"/>
      <w:lang w:eastAsia="sv-SE"/>
    </w:rPr>
  </w:style>
  <w:style w:type="character" w:styleId="ListParagraphChar" w:customStyle="1">
    <w:name w:val="List Paragraph Char"/>
    <w:aliases w:val="Bullet List Char,FooterText Char,numbered Char,Paragraphe de liste1 Char,RUS List Char,Noise heading Char,Number abc Char,a List Paragraph Char,alphabet listing Char,Cell bullets Char,List Paragraph1 Char,Bulletr List Paragraph Char"/>
    <w:link w:val="ListParagraph"/>
    <w:uiPriority w:val="34"/>
    <w:locked w:val="1"/>
    <w:rsid w:val="00B321D6"/>
    <w:rPr>
      <w:rFonts w:eastAsiaTheme="minorHAnsi"/>
      <w:sz w:val="22"/>
      <w:szCs w:val="22"/>
      <w:lang w:eastAsia="sv-SE" w:val="sv-S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0D5558"/>
    <w:rPr>
      <w:color w:val="605e5c"/>
      <w:shd w:color="auto" w:fill="e1dfdd" w:val="clear"/>
    </w:rPr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sid w:val="00F9431B"/>
    <w:rPr>
      <w:color w:val="605e5c"/>
      <w:shd w:color="auto" w:fill="e1dfdd" w:val="clear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1A18B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1A18BC"/>
    <w:rPr>
      <w:rFonts w:ascii="Ericsson Hilda Light" w:hAnsi="Ericsson Hilda Light"/>
      <w:color w:val="000000" w:themeColor="text1"/>
      <w:lang w:val="sv-S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1A18BC"/>
    <w:rPr>
      <w:vertAlign w:val="superscript"/>
    </w:rPr>
  </w:style>
  <w:style w:type="character" w:styleId="Strong">
    <w:name w:val="Strong"/>
    <w:basedOn w:val="DefaultParagraphFont"/>
    <w:uiPriority w:val="22"/>
    <w:qFormat w:val="1"/>
    <w:rsid w:val="00563202"/>
    <w:rPr>
      <w:b w:val="1"/>
      <w:bCs w:val="1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790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color w:val="auto"/>
      <w:sz w:val="20"/>
      <w:szCs w:val="20"/>
      <w:lang w:eastAsia="it-IT" w:val="it-IT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790507"/>
    <w:rPr>
      <w:rFonts w:ascii="Courier New" w:cs="Courier New" w:eastAsia="Times New Roman" w:hAnsi="Courier New"/>
      <w:lang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facebook.com/ericssonitalia1918" TargetMode="External"/><Relationship Id="rId10" Type="http://schemas.openxmlformats.org/officeDocument/2006/relationships/hyperlink" Target="http://www.twitter.com/ericssonitalia" TargetMode="External"/><Relationship Id="rId13" Type="http://schemas.openxmlformats.org/officeDocument/2006/relationships/hyperlink" Target="http://www.youtube.com/ericsson" TargetMode="External"/><Relationship Id="rId12" Type="http://schemas.openxmlformats.org/officeDocument/2006/relationships/hyperlink" Target="http://www.linkedin.com/company/ericss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ricsson.com/en/news-and-events/latest-news" TargetMode="External"/><Relationship Id="rId15" Type="http://schemas.openxmlformats.org/officeDocument/2006/relationships/hyperlink" Target="http://www.ericsson.com" TargetMode="External"/><Relationship Id="rId14" Type="http://schemas.openxmlformats.org/officeDocument/2006/relationships/hyperlink" Target="https://www.ericsson.com/en/newsroom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ericsson.com/pres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CqjjPWv/feWGTzfRuzszYvX+eA==">AMUW2mWT14p5pab9MICA8TKnGYyMeKssRF1VJYFNzmmzNZrrn1uDSdZvX1s412Xq9fho2oLmMyaGH3b6IcMTVkz3UlbAMiFNzmMVk6Zbn0HKBdE5BXwa4n0=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2022-02-14T16:27:00Z</dcterms:created>
  <dc:creator>Shakhovskoy, Mark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0x0101004D8FD6C037F9D145AA03BE17CAC6A780</vt:lpwstr>
  </property>
  <property fmtid="{D5CDD505-2E9C-101B-9397-08002B2CF9AE}" pid="3" name="NSCPROP_SA">
    <vt:lpwstr>C:\mySingle\TEMP\Press-release_Ericsson_Samsung_eSIM rev 11 Feb.docx</vt:lpwstr>
  </property>
  <property fmtid="{D5CDD505-2E9C-101B-9397-08002B2CF9AE}" pid="4" name="MSIP_Label_d6986fb0-3baa-42d2-89d5-89f9b25e6ac9_Enabled">
    <vt:lpwstr>true</vt:lpwstr>
  </property>
  <property fmtid="{D5CDD505-2E9C-101B-9397-08002B2CF9AE}" pid="5" name="MSIP_Label_d6986fb0-3baa-42d2-89d5-89f9b25e6ac9_SetDate">
    <vt:lpwstr>2020-11-03T17:22:44Z</vt:lpwstr>
  </property>
  <property fmtid="{D5CDD505-2E9C-101B-9397-08002B2CF9AE}" pid="6" name="MSIP_Label_d6986fb0-3baa-42d2-89d5-89f9b25e6ac9_Method">
    <vt:lpwstr>Standard</vt:lpwstr>
  </property>
  <property fmtid="{D5CDD505-2E9C-101B-9397-08002B2CF9AE}" pid="7" name="MSIP_Label_d6986fb0-3baa-42d2-89d5-89f9b25e6ac9_Name">
    <vt:lpwstr>Uso Interno</vt:lpwstr>
  </property>
  <property fmtid="{D5CDD505-2E9C-101B-9397-08002B2CF9AE}" pid="8" name="MSIP_Label_d6986fb0-3baa-42d2-89d5-89f9b25e6ac9_SiteId">
    <vt:lpwstr>6815f468-021c-48f2-a6b2-d65c8e979dfb</vt:lpwstr>
  </property>
  <property fmtid="{D5CDD505-2E9C-101B-9397-08002B2CF9AE}" pid="9" name="MSIP_Label_d6986fb0-3baa-42d2-89d5-89f9b25e6ac9_ActionId">
    <vt:lpwstr>6bfcb8f5-498e-42d8-b432-82bdbfdbb102</vt:lpwstr>
  </property>
  <property fmtid="{D5CDD505-2E9C-101B-9397-08002B2CF9AE}" pid="10" name="MSIP_Label_d6986fb0-3baa-42d2-89d5-89f9b25e6ac9_ContentBits">
    <vt:lpwstr>2</vt:lpwstr>
  </property>
</Properties>
</file>